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CB" w:rsidRPr="00D46CCB" w:rsidRDefault="00D46CCB" w:rsidP="00D46CCB">
      <w:pPr>
        <w:jc w:val="center"/>
        <w:rPr>
          <w:b/>
        </w:rPr>
      </w:pPr>
      <w:r w:rsidRPr="00D46CCB">
        <w:rPr>
          <w:b/>
        </w:rPr>
        <w:t>Ultrasound Shear Wave Elastography and Microvessel Imaging</w:t>
      </w:r>
    </w:p>
    <w:p w:rsidR="002F479E" w:rsidRDefault="00CE7E4A" w:rsidP="00924647">
      <w:r>
        <w:t xml:space="preserve">Tissue stiffness measured by ultrasound shear wave elastography is useful for liver fibrosis staging and cancer imaging. Comb-push Shearwave Ultrasound Elastography (CUSE) uses multiple push beams spaced out like a comb to generate shear waves covering the entire field of view for </w:t>
      </w:r>
      <w:r w:rsidR="00843C5C">
        <w:t xml:space="preserve">high signal-to-noise ratio and fast 2D shear wave imaging. External mechanical vibrations can also be used to generate shear waves for deep penetration measurements. Quantitative 2D shear wave images can be obtained at the depth of </w:t>
      </w:r>
      <w:r w:rsidR="00CC425B">
        <w:t xml:space="preserve">at least </w:t>
      </w:r>
      <w:r w:rsidR="00843C5C">
        <w:t>1</w:t>
      </w:r>
      <w:r w:rsidR="008647FF" w:rsidRPr="008647FF">
        <w:rPr>
          <w:rFonts w:hint="eastAsia"/>
        </w:rPr>
        <w:t xml:space="preserve">2 </w:t>
      </w:r>
      <w:r w:rsidR="00843C5C">
        <w:t xml:space="preserve">cm in liver </w:t>
      </w:r>
      <w:r w:rsidR="00843C5C" w:rsidRPr="00843C5C">
        <w:rPr>
          <w:i/>
        </w:rPr>
        <w:t>in vivo</w:t>
      </w:r>
      <w:r w:rsidR="00843C5C">
        <w:t xml:space="preserve"> using mechanical vibrations. </w:t>
      </w:r>
      <w:r w:rsidR="00CC31AF">
        <w:t xml:space="preserve">Microvessel imaging is useful for cancer imaging, functional imaging, and </w:t>
      </w:r>
      <w:r w:rsidR="00D718C1">
        <w:t xml:space="preserve">evaluation of inflammatory diseases. </w:t>
      </w:r>
      <w:r w:rsidR="0048616B">
        <w:t xml:space="preserve">We have used high frame rate ultrasound imaging and Singular Value Decomposition to </w:t>
      </w:r>
      <w:r w:rsidR="00C504D9">
        <w:t xml:space="preserve">resolve small vessels in the kidney cortex in human without using ultrasound contrast agents. </w:t>
      </w:r>
      <w:r w:rsidR="00880F5C">
        <w:t xml:space="preserve">The technology can separate severe from mild inflammation in patients with Crohn’s disease. </w:t>
      </w:r>
      <w:r w:rsidR="00CE1CB5">
        <w:t xml:space="preserve">A second technology, which achieves super-resolution by tracking the centers of individual microbubbles, can resolve microvessels with size below 50 µm in a freely breathing rabbit with several millimeters of breathing motion. </w:t>
      </w:r>
      <w:r w:rsidR="002F479E">
        <w:t xml:space="preserve">The principles of these imaging technologies </w:t>
      </w:r>
      <w:r w:rsidR="00CC31AF">
        <w:t>will be presented</w:t>
      </w:r>
      <w:r w:rsidR="002F479E">
        <w:t xml:space="preserve"> with preliminary </w:t>
      </w:r>
      <w:r w:rsidR="002F479E" w:rsidRPr="002F479E">
        <w:rPr>
          <w:i/>
        </w:rPr>
        <w:t>in vivo</w:t>
      </w:r>
      <w:r w:rsidR="002F479E">
        <w:t xml:space="preserve"> results.</w:t>
      </w:r>
    </w:p>
    <w:p w:rsidR="00D46CCB" w:rsidRDefault="00D46CCB" w:rsidP="00924647"/>
    <w:p w:rsidR="00D46CCB" w:rsidRDefault="00305A69" w:rsidP="00924647">
      <w:pPr>
        <w:rPr>
          <w:rFonts w:eastAsia="SimSun"/>
        </w:rPr>
      </w:pPr>
      <w:r>
        <w:rPr>
          <w:rFonts w:eastAsia="SimSun" w:hint="eastAsia"/>
        </w:rPr>
        <w:t>超声剪切波弹性成像和超声微血流成像</w:t>
      </w:r>
    </w:p>
    <w:p w:rsidR="00305A69" w:rsidRDefault="00305A69" w:rsidP="00924647">
      <w:pPr>
        <w:rPr>
          <w:rFonts w:eastAsia="SimSun"/>
        </w:rPr>
      </w:pPr>
      <w:r>
        <w:rPr>
          <w:rFonts w:eastAsia="SimSun" w:hint="eastAsia"/>
        </w:rPr>
        <w:t>超声剪切波弹性成像可以</w:t>
      </w:r>
      <w:r w:rsidR="00007695">
        <w:rPr>
          <w:rFonts w:eastAsia="SimSun" w:hint="eastAsia"/>
        </w:rPr>
        <w:t>测量</w:t>
      </w:r>
      <w:r>
        <w:rPr>
          <w:rFonts w:eastAsia="SimSun" w:hint="eastAsia"/>
        </w:rPr>
        <w:t>软组织</w:t>
      </w:r>
      <w:r w:rsidR="00007695">
        <w:rPr>
          <w:rFonts w:eastAsia="SimSun" w:hint="eastAsia"/>
        </w:rPr>
        <w:t>的硬度，用于肝硬化及肿瘤诊断</w:t>
      </w:r>
      <w:r w:rsidR="008647FF">
        <w:rPr>
          <w:rFonts w:eastAsia="SimSun" w:hint="eastAsia"/>
        </w:rPr>
        <w:t>等医学应用</w:t>
      </w:r>
      <w:r w:rsidR="00007695">
        <w:rPr>
          <w:rFonts w:eastAsia="SimSun" w:hint="eastAsia"/>
        </w:rPr>
        <w:t>。</w:t>
      </w:r>
      <w:r w:rsidR="008647FF">
        <w:rPr>
          <w:rFonts w:eastAsia="SimSun" w:hint="eastAsia"/>
        </w:rPr>
        <w:t>梳状超声推动波束能覆盖大的成像区域，提高信噪比和成像帧频。</w:t>
      </w:r>
      <w:r w:rsidR="00DE54EB">
        <w:rPr>
          <w:rFonts w:eastAsia="SimSun" w:hint="eastAsia"/>
        </w:rPr>
        <w:t>基于外部机械振动的剪切波弹性成像可以增加成像</w:t>
      </w:r>
      <w:r w:rsidR="00507722">
        <w:rPr>
          <w:rFonts w:eastAsia="SimSun" w:hint="eastAsia"/>
        </w:rPr>
        <w:t>深度，在人体肝脏中达到约</w:t>
      </w:r>
      <w:r w:rsidR="00507722">
        <w:rPr>
          <w:rFonts w:eastAsia="SimSun" w:hint="eastAsia"/>
        </w:rPr>
        <w:t>12</w:t>
      </w:r>
      <w:r w:rsidR="00507722">
        <w:rPr>
          <w:rFonts w:eastAsia="SimSun" w:hint="eastAsia"/>
        </w:rPr>
        <w:t>厘米的测量深度。微血流成像可以用于肿瘤诊断，功能成像，和炎症监测等领域。高帧频平面波超声和</w:t>
      </w:r>
      <w:r w:rsidR="00507722" w:rsidRPr="002F699C">
        <w:rPr>
          <w:rFonts w:eastAsia="SimSun"/>
        </w:rPr>
        <w:t>奇异</w:t>
      </w:r>
      <w:r w:rsidR="00507722" w:rsidRPr="002F699C">
        <w:rPr>
          <w:rFonts w:eastAsia="SimSun" w:hint="eastAsia"/>
        </w:rPr>
        <w:t>值分解可以清楚监测到人体</w:t>
      </w:r>
      <w:r w:rsidR="000F3C4E" w:rsidRPr="002F699C">
        <w:rPr>
          <w:rFonts w:eastAsia="SimSun" w:hint="eastAsia"/>
        </w:rPr>
        <w:t>肾皮质中的微血管，</w:t>
      </w:r>
      <w:r w:rsidR="002F699C" w:rsidRPr="002F699C">
        <w:rPr>
          <w:rFonts w:eastAsia="SimSun" w:hint="eastAsia"/>
        </w:rPr>
        <w:t>并</w:t>
      </w:r>
      <w:r w:rsidR="002F699C">
        <w:rPr>
          <w:rFonts w:eastAsia="SimSun" w:hint="eastAsia"/>
        </w:rPr>
        <w:t>分别克隆氏病人炎症严重程度（无需造影剂）。</w:t>
      </w:r>
      <w:r w:rsidR="0067312D">
        <w:rPr>
          <w:rFonts w:eastAsia="SimSun" w:hint="eastAsia"/>
        </w:rPr>
        <w:t>如果使用造影剂，微泡跟踪技术可以清楚监测到</w:t>
      </w:r>
      <w:r w:rsidR="0067312D">
        <w:rPr>
          <w:rFonts w:eastAsia="SimSun" w:hint="eastAsia"/>
        </w:rPr>
        <w:t>50</w:t>
      </w:r>
      <w:r w:rsidR="0067312D">
        <w:rPr>
          <w:rFonts w:eastAsia="SimSun" w:hint="eastAsia"/>
        </w:rPr>
        <w:t>微米的</w:t>
      </w:r>
      <w:r w:rsidR="0067312D" w:rsidRPr="002F699C">
        <w:rPr>
          <w:rFonts w:eastAsia="SimSun" w:hint="eastAsia"/>
        </w:rPr>
        <w:t>微血管</w:t>
      </w:r>
      <w:r w:rsidR="0067312D">
        <w:rPr>
          <w:rFonts w:eastAsia="SimSun" w:hint="eastAsia"/>
        </w:rPr>
        <w:t>。我们会介绍</w:t>
      </w:r>
      <w:bookmarkStart w:id="0" w:name="_GoBack"/>
      <w:bookmarkEnd w:id="0"/>
      <w:r w:rsidR="0067312D">
        <w:rPr>
          <w:rFonts w:eastAsia="SimSun" w:hint="eastAsia"/>
        </w:rPr>
        <w:t>这些新超声技术的原理和初期人体和动物结果。</w:t>
      </w:r>
    </w:p>
    <w:p w:rsidR="00305A69" w:rsidRPr="00305A69" w:rsidRDefault="00305A69" w:rsidP="00924647">
      <w:pPr>
        <w:rPr>
          <w:rFonts w:eastAsia="SimSun"/>
        </w:rPr>
      </w:pPr>
    </w:p>
    <w:p w:rsidR="00D46CCB" w:rsidRDefault="00D46CCB" w:rsidP="00924647"/>
    <w:p w:rsidR="008B2267" w:rsidRDefault="008B2267" w:rsidP="00924647"/>
    <w:p w:rsidR="00924647" w:rsidRDefault="00924647" w:rsidP="00924647"/>
    <w:sectPr w:rsidR="00924647" w:rsidSect="00A0220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664" w:rsidRDefault="00F43664" w:rsidP="00084541">
      <w:r>
        <w:separator/>
      </w:r>
    </w:p>
  </w:endnote>
  <w:endnote w:type="continuationSeparator" w:id="1">
    <w:p w:rsidR="00F43664" w:rsidRDefault="00F43664" w:rsidP="00084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664" w:rsidRDefault="00F43664" w:rsidP="00084541">
      <w:r>
        <w:separator/>
      </w:r>
    </w:p>
  </w:footnote>
  <w:footnote w:type="continuationSeparator" w:id="1">
    <w:p w:rsidR="00F43664" w:rsidRDefault="00F43664" w:rsidP="000845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924647"/>
    <w:rsid w:val="00007695"/>
    <w:rsid w:val="00084541"/>
    <w:rsid w:val="000A3628"/>
    <w:rsid w:val="000F3C4E"/>
    <w:rsid w:val="00130F4F"/>
    <w:rsid w:val="00133C26"/>
    <w:rsid w:val="001917C6"/>
    <w:rsid w:val="002F479E"/>
    <w:rsid w:val="002F699C"/>
    <w:rsid w:val="00305A69"/>
    <w:rsid w:val="00435E3C"/>
    <w:rsid w:val="0048616B"/>
    <w:rsid w:val="00507722"/>
    <w:rsid w:val="0067312D"/>
    <w:rsid w:val="006C1D26"/>
    <w:rsid w:val="0072551F"/>
    <w:rsid w:val="007B2F69"/>
    <w:rsid w:val="00843C5C"/>
    <w:rsid w:val="008647FF"/>
    <w:rsid w:val="00880F5C"/>
    <w:rsid w:val="008B2267"/>
    <w:rsid w:val="00924647"/>
    <w:rsid w:val="009E0A13"/>
    <w:rsid w:val="00A02205"/>
    <w:rsid w:val="00AE3FE6"/>
    <w:rsid w:val="00C504D9"/>
    <w:rsid w:val="00CC31AF"/>
    <w:rsid w:val="00CC425B"/>
    <w:rsid w:val="00CE1CB5"/>
    <w:rsid w:val="00CE7E4A"/>
    <w:rsid w:val="00D46CCB"/>
    <w:rsid w:val="00D718C1"/>
    <w:rsid w:val="00DE54EB"/>
    <w:rsid w:val="00E25D3D"/>
    <w:rsid w:val="00F43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E3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45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4541"/>
    <w:rPr>
      <w:kern w:val="2"/>
      <w:sz w:val="18"/>
      <w:szCs w:val="18"/>
    </w:rPr>
  </w:style>
  <w:style w:type="paragraph" w:styleId="a4">
    <w:name w:val="footer"/>
    <w:basedOn w:val="a"/>
    <w:link w:val="Char0"/>
    <w:uiPriority w:val="99"/>
    <w:semiHidden/>
    <w:unhideWhenUsed/>
    <w:rsid w:val="000845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454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E3C"/>
    <w:pPr>
      <w:widowControl w:val="0"/>
      <w:jc w:val="both"/>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Shigao  Chen</dc:creator>
  <cp:lastModifiedBy>windows7</cp:lastModifiedBy>
  <cp:revision>2</cp:revision>
  <dcterms:created xsi:type="dcterms:W3CDTF">2017-10-17T08:08:00Z</dcterms:created>
  <dcterms:modified xsi:type="dcterms:W3CDTF">2017-10-17T08:08:00Z</dcterms:modified>
</cp:coreProperties>
</file>